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rPr>
          <w:rFonts w:ascii="Lexend Deca" w:cs="Lexend Deca" w:eastAsia="Lexend Deca" w:hAnsi="Lexend Deca"/>
        </w:rPr>
      </w:pPr>
      <w:r w:rsidDel="00000000" w:rsidR="00000000" w:rsidRPr="00000000">
        <w:rPr>
          <w:rFonts w:ascii="Lexend Deca" w:cs="Lexend Deca" w:eastAsia="Lexend Deca" w:hAnsi="Lexend Deca"/>
          <w:rtl w:val="0"/>
        </w:rPr>
        <w:t xml:space="preserve">Business Training Plan</w:t>
      </w:r>
    </w:p>
    <w:p w:rsidR="00000000" w:rsidDel="00000000" w:rsidP="00000000" w:rsidRDefault="00000000" w:rsidRPr="00000000" w14:paraId="00000002">
      <w:pPr>
        <w:pageBreakBefore w:val="0"/>
        <w:rPr>
          <w:rFonts w:ascii="Lexend Deca" w:cs="Lexend Deca" w:eastAsia="Lexend Deca" w:hAnsi="Lexend Deca"/>
        </w:rPr>
      </w:pPr>
      <w:r w:rsidDel="00000000" w:rsidR="00000000" w:rsidRPr="00000000">
        <w:rPr>
          <w:rFonts w:ascii="Lexend Deca" w:cs="Lexend Deca" w:eastAsia="Lexend Deca" w:hAnsi="Lexend Deca"/>
          <w:rtl w:val="0"/>
        </w:rPr>
        <w:t xml:space="preserve">A corporate training plan will allow you to keep your team members trained. In this way, your employees will have up-to-date knowledge about the topics or techniques necessary to carry out their assigned tasks.</w:t>
      </w:r>
    </w:p>
    <w:p w:rsidR="00000000" w:rsidDel="00000000" w:rsidP="00000000" w:rsidRDefault="00000000" w:rsidRPr="00000000" w14:paraId="00000003">
      <w:pPr>
        <w:pageBreakBefore w:val="0"/>
        <w:rPr>
          <w:rFonts w:ascii="Lexend Deca" w:cs="Lexend Deca" w:eastAsia="Lexend Deca" w:hAnsi="Lexend Dec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Ind w:w="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35"/>
        <w:gridCol w:w="5310"/>
        <w:tblGridChange w:id="0">
          <w:tblGrid>
            <w:gridCol w:w="4035"/>
            <w:gridCol w:w="53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tcBorders>
              <w:right w:color="fcead7" w:space="0" w:sz="8" w:val="single"/>
            </w:tcBorders>
            <w:shd w:fill="ff5c3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after="0" w:lineRule="auto"/>
              <w:jc w:val="center"/>
              <w:rPr>
                <w:rFonts w:ascii="Lexend Deca" w:cs="Lexend Deca" w:eastAsia="Lexend Deca" w:hAnsi="Lexend Deca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Lexend Deca" w:cs="Lexend Deca" w:eastAsia="Lexend Deca" w:hAnsi="Lexend Deca"/>
                <w:color w:val="ffffff"/>
                <w:sz w:val="28"/>
                <w:szCs w:val="28"/>
                <w:rtl w:val="0"/>
              </w:rPr>
              <w:t xml:space="preserve">Business Training Plan</w:t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Objectives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Department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 or action to be trained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Selection criteria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Chosen team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Training modality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Training location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Within or outside working hours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Required materials or equipment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Number of modules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Type of final evaluation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Training period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Schedule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Number of hours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Certification obtained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Training institution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Skills acquired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0" w:lineRule="auto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Individual cost per training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Rule="auto"/>
              <w:jc w:val="right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training cost</w:t>
            </w:r>
          </w:p>
        </w:tc>
        <w:tc>
          <w:tcPr>
            <w:shd w:fill="fcead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lineRule="auto"/>
              <w:jc w:val="right"/>
              <w:rPr>
                <w:rFonts w:ascii="Lexend Deca" w:cs="Lexend Deca" w:eastAsia="Lexend Deca" w:hAnsi="Lexend Dec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Lexend Deca" w:cs="Lexend Deca" w:eastAsia="Lexend Deca" w:hAnsi="Lexend Deca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Lexend Dec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0" w:line="240" w:lineRule="auto"/>
      <w:ind w:left="0" w:right="360" w:firstLine="0"/>
      <w:jc w:val="left"/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0" w:line="240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20" w:before="0" w:line="240" w:lineRule="auto"/>
      <w:ind w:left="0" w:right="360" w:firstLine="0"/>
      <w:jc w:val="left"/>
      <w:rPr>
        <w:rFonts w:ascii="Avenir" w:cs="Avenir" w:eastAsia="Avenir" w:hAnsi="Avenir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exend Deca" w:cs="Lexend Deca" w:eastAsia="Lexend Deca" w:hAnsi="Lexend Deca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Rule="auto"/>
    </w:pPr>
    <w:rPr>
      <w:b w:val="1"/>
      <w:color w:val="3795af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ea6046"/>
      <w:sz w:val="26"/>
      <w:szCs w:val="26"/>
    </w:rPr>
  </w:style>
  <w:style w:type="paragraph" w:styleId="Heading3">
    <w:name w:val="heading 3"/>
    <w:basedOn w:val="Normal"/>
    <w:next w:val="Normal"/>
    <w:pPr>
      <w:pageBreakBefore w:val="0"/>
      <w:jc w:val="center"/>
    </w:pPr>
    <w:rPr>
      <w:b w:val="1"/>
      <w:color w:val="3083a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ageBreakBefore w:val="0"/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exendDeca-regular.ttf"/><Relationship Id="rId2" Type="http://schemas.openxmlformats.org/officeDocument/2006/relationships/font" Target="fonts/LexendDec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